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FA8AB" w14:textId="77777777" w:rsidR="00476211" w:rsidRDefault="00476211" w:rsidP="00476211">
      <w:pPr>
        <w:pStyle w:val="CaptionedFigure"/>
      </w:pPr>
      <w:r>
        <w:rPr>
          <w:noProof/>
        </w:rPr>
        <w:drawing>
          <wp:inline distT="0" distB="0" distL="0" distR="0" wp14:anchorId="51BE947C" wp14:editId="3A3F12C5">
            <wp:extent cx="5943600" cy="5817553"/>
            <wp:effectExtent l="0" t="0" r="0" b="0"/>
            <wp:docPr id="29" name="Picture" descr="Figure 1: Step-by-step diagram of IMCo estimation pipeline."/>
            <wp:cNvGraphicFramePr/>
            <a:graphic xmlns:a="http://schemas.openxmlformats.org/drawingml/2006/main">
              <a:graphicData uri="http://schemas.openxmlformats.org/drawingml/2006/picture">
                <pic:pic xmlns:pic="http://schemas.openxmlformats.org/drawingml/2006/picture">
                  <pic:nvPicPr>
                    <pic:cNvPr id="30" name="Picture" descr="figures/Workflow-02-01.png"/>
                    <pic:cNvPicPr>
                      <a:picLocks noChangeAspect="1" noChangeArrowheads="1"/>
                    </pic:cNvPicPr>
                  </pic:nvPicPr>
                  <pic:blipFill>
                    <a:blip r:embed="rId4" cstate="print">
                      <a:extLst>
                        <a:ext uri="{28A0092B-C50C-407E-A947-70E740481C1C}">
                          <a14:useLocalDpi xmlns:a14="http://schemas.microsoft.com/office/drawing/2010/main"/>
                        </a:ext>
                      </a:extLst>
                    </a:blip>
                    <a:stretch>
                      <a:fillRect/>
                    </a:stretch>
                  </pic:blipFill>
                  <pic:spPr bwMode="auto">
                    <a:xfrm>
                      <a:off x="0" y="0"/>
                      <a:ext cx="5943600" cy="5817553"/>
                    </a:xfrm>
                    <a:prstGeom prst="rect">
                      <a:avLst/>
                    </a:prstGeom>
                    <a:noFill/>
                    <a:ln w="9525">
                      <a:noFill/>
                      <a:headEnd/>
                      <a:tailEnd/>
                    </a:ln>
                  </pic:spPr>
                </pic:pic>
              </a:graphicData>
            </a:graphic>
          </wp:inline>
        </w:drawing>
      </w:r>
    </w:p>
    <w:p w14:paraId="5436B4B0" w14:textId="523B97A5" w:rsidR="00476211" w:rsidRDefault="00476211" w:rsidP="00476211">
      <w:pPr>
        <w:pStyle w:val="ImageCaption"/>
      </w:pPr>
      <w:r>
        <w:t xml:space="preserve">Figure 1: Step-by-step diagram of </w:t>
      </w:r>
      <w:proofErr w:type="spellStart"/>
      <w:r>
        <w:t>IMCo</w:t>
      </w:r>
      <w:proofErr w:type="spellEnd"/>
      <w:r>
        <w:t xml:space="preserve"> estimation pipeline.</w:t>
      </w:r>
    </w:p>
    <w:p w14:paraId="53357BE4" w14:textId="77777777" w:rsidR="00476211" w:rsidRDefault="00476211">
      <w:pPr>
        <w:rPr>
          <w:rFonts w:ascii="Arial" w:eastAsiaTheme="minorHAnsi" w:hAnsi="Arial" w:cs="Arial"/>
          <w:i/>
          <w:lang w:eastAsia="en-US"/>
        </w:rPr>
      </w:pPr>
      <w:r>
        <w:br w:type="page"/>
      </w:r>
    </w:p>
    <w:p w14:paraId="45DEC9B2" w14:textId="77777777" w:rsidR="00476211" w:rsidRDefault="00476211" w:rsidP="00476211">
      <w:pPr>
        <w:pStyle w:val="CaptionedFigure"/>
      </w:pPr>
      <w:r>
        <w:rPr>
          <w:noProof/>
        </w:rPr>
        <w:lastRenderedPageBreak/>
        <w:drawing>
          <wp:inline distT="0" distB="0" distL="0" distR="0" wp14:anchorId="24C778FE" wp14:editId="1379718E">
            <wp:extent cx="5943600" cy="2146001"/>
            <wp:effectExtent l="0" t="0" r="0" b="0"/>
            <wp:docPr id="38" name="Picture" descr="Figure 2: Coupling values are spatially heterogeneous across the cortical surface. A) Voxel-wise means across subjects of cortical coupling coefficients between CBF, ALFF, and ReHo. Larger values indicate stronger coupling. B) Voxel-wise variances across subjects of cortical coupling coefficients between CBF, ALFF, and ReHo."/>
            <wp:cNvGraphicFramePr/>
            <a:graphic xmlns:a="http://schemas.openxmlformats.org/drawingml/2006/main">
              <a:graphicData uri="http://schemas.openxmlformats.org/drawingml/2006/picture">
                <pic:pic xmlns:pic="http://schemas.openxmlformats.org/drawingml/2006/picture">
                  <pic:nvPicPr>
                    <pic:cNvPr id="39" name="Picture" descr="figures/coupling_desc-01.png"/>
                    <pic:cNvPicPr>
                      <a:picLocks noChangeAspect="1" noChangeArrowheads="1"/>
                    </pic:cNvPicPr>
                  </pic:nvPicPr>
                  <pic:blipFill>
                    <a:blip r:embed="rId5" cstate="print">
                      <a:extLst>
                        <a:ext uri="{28A0092B-C50C-407E-A947-70E740481C1C}">
                          <a14:useLocalDpi xmlns:a14="http://schemas.microsoft.com/office/drawing/2010/main"/>
                        </a:ext>
                      </a:extLst>
                    </a:blip>
                    <a:stretch>
                      <a:fillRect/>
                    </a:stretch>
                  </pic:blipFill>
                  <pic:spPr bwMode="auto">
                    <a:xfrm>
                      <a:off x="0" y="0"/>
                      <a:ext cx="5943600" cy="2146001"/>
                    </a:xfrm>
                    <a:prstGeom prst="rect">
                      <a:avLst/>
                    </a:prstGeom>
                    <a:noFill/>
                    <a:ln w="9525">
                      <a:noFill/>
                      <a:headEnd/>
                      <a:tailEnd/>
                    </a:ln>
                  </pic:spPr>
                </pic:pic>
              </a:graphicData>
            </a:graphic>
          </wp:inline>
        </w:drawing>
      </w:r>
    </w:p>
    <w:p w14:paraId="0EEC92C6" w14:textId="420D88EB" w:rsidR="00476211" w:rsidRDefault="00476211" w:rsidP="00476211">
      <w:pPr>
        <w:pStyle w:val="ImageCaption"/>
      </w:pPr>
      <w:r>
        <w:t xml:space="preserve">Figure 2: Coupling values are spatially heterogeneous across the cortical surface. A) Voxel-wise means across subjects of cortical coupling coefficients between CBF, ALFF, and </w:t>
      </w:r>
      <w:proofErr w:type="spellStart"/>
      <w:r>
        <w:t>ReHo</w:t>
      </w:r>
      <w:proofErr w:type="spellEnd"/>
      <w:r>
        <w:t xml:space="preserve">. Larger values indicate stronger coupling. B) Voxel-wise variances across subjects of cortical coupling coefficients between CBF, ALFF, and </w:t>
      </w:r>
      <w:proofErr w:type="spellStart"/>
      <w:r>
        <w:t>ReHo</w:t>
      </w:r>
      <w:proofErr w:type="spellEnd"/>
      <w:r>
        <w:t>.</w:t>
      </w:r>
    </w:p>
    <w:p w14:paraId="1C4A7FF5" w14:textId="711B92A6" w:rsidR="00476211" w:rsidRDefault="00476211" w:rsidP="00476211">
      <w:pPr>
        <w:pStyle w:val="ImageCaption"/>
      </w:pPr>
    </w:p>
    <w:p w14:paraId="7E7A36A1" w14:textId="77777777" w:rsidR="00476211" w:rsidRDefault="00476211" w:rsidP="00476211">
      <w:pPr>
        <w:pStyle w:val="CaptionedFigure"/>
      </w:pPr>
      <w:r>
        <w:br w:type="page"/>
      </w:r>
      <w:r>
        <w:rPr>
          <w:noProof/>
        </w:rPr>
        <w:lastRenderedPageBreak/>
        <w:drawing>
          <wp:inline distT="0" distB="0" distL="0" distR="0" wp14:anchorId="3D5BA8D7" wp14:editId="00691B99">
            <wp:extent cx="5943600" cy="4297417"/>
            <wp:effectExtent l="0" t="0" r="0" b="0"/>
            <wp:docPr id="41" name="Picture" descr="Figure 3: Proportion of voxels in AAL subcortical regions and Yeo 7 cortical networks that showed significant age and sex effects when race and in-scanner motion were corrected included as covariates (FDR corrected p &lt; 0.05). Spin test was performed for Yeo 7 networks and significant p-values are reported (p &lt; 0.05)."/>
            <wp:cNvGraphicFramePr/>
            <a:graphic xmlns:a="http://schemas.openxmlformats.org/drawingml/2006/main">
              <a:graphicData uri="http://schemas.openxmlformats.org/drawingml/2006/picture">
                <pic:pic xmlns:pic="http://schemas.openxmlformats.org/drawingml/2006/picture">
                  <pic:nvPicPr>
                    <pic:cNvPr id="42" name="Picture" descr="figures/joint_barplots_norace.png"/>
                    <pic:cNvPicPr>
                      <a:picLocks noChangeAspect="1" noChangeArrowheads="1"/>
                    </pic:cNvPicPr>
                  </pic:nvPicPr>
                  <pic:blipFill>
                    <a:blip r:embed="rId6" cstate="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318EBA7F" w14:textId="77777777" w:rsidR="00476211" w:rsidRDefault="00476211" w:rsidP="00476211">
      <w:pPr>
        <w:pStyle w:val="ImageCaption"/>
      </w:pPr>
      <w:r>
        <w:t>Figure 3: Proportion of voxels in AAL subcortical regions and Yeo 7 cortical networks that showed significant age and sex effects when race and in-scanner motion were corrected included as covariates (FDR corrected p &lt; 0.05). Spin test was performed for Yeo 7 networks and significant p-values are reported (p &lt; 0.05).</w:t>
      </w:r>
    </w:p>
    <w:p w14:paraId="3838AE7F" w14:textId="4B95654A" w:rsidR="00476211" w:rsidRPr="00476211" w:rsidRDefault="00476211" w:rsidP="00476211">
      <w:pPr>
        <w:rPr>
          <w:rFonts w:ascii="Arial" w:eastAsiaTheme="minorHAnsi" w:hAnsi="Arial" w:cs="Arial"/>
          <w:i/>
          <w:lang w:eastAsia="en-US"/>
        </w:rPr>
      </w:pPr>
    </w:p>
    <w:p w14:paraId="482BC544" w14:textId="350620CA" w:rsidR="00476211" w:rsidRDefault="00476211">
      <w:pPr>
        <w:rPr>
          <w:rFonts w:ascii="Arial" w:eastAsiaTheme="minorHAnsi" w:hAnsi="Arial" w:cs="Arial"/>
          <w:i/>
          <w:lang w:eastAsia="en-US"/>
        </w:rPr>
      </w:pPr>
      <w:r>
        <w:br w:type="page"/>
      </w:r>
    </w:p>
    <w:p w14:paraId="1924837D" w14:textId="77777777" w:rsidR="00476211" w:rsidRDefault="00476211" w:rsidP="00476211">
      <w:pPr>
        <w:pStyle w:val="CaptionedFigure"/>
      </w:pPr>
      <w:r>
        <w:rPr>
          <w:noProof/>
        </w:rPr>
        <w:lastRenderedPageBreak/>
        <w:drawing>
          <wp:inline distT="0" distB="0" distL="0" distR="0" wp14:anchorId="11E7A944" wp14:editId="7F554FD8">
            <wp:extent cx="5943600" cy="2028797"/>
            <wp:effectExtent l="0" t="0" r="0" b="0"/>
            <wp:docPr id="45" name="Picture" descr="Figure 4: A) Thresholded maps of voxels with significant coupling associations with age after FDR correction at 0.05. B) Thresholded maps of voxels with significant coupling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46" name="Picture" descr="figures/coupling_binary-01.png"/>
                    <pic:cNvPicPr>
                      <a:picLocks noChangeAspect="1" noChangeArrowheads="1"/>
                    </pic:cNvPicPr>
                  </pic:nvPicPr>
                  <pic:blipFill>
                    <a:blip r:embed="rId7" cstate="print">
                      <a:extLst>
                        <a:ext uri="{28A0092B-C50C-407E-A947-70E740481C1C}">
                          <a14:useLocalDpi xmlns:a14="http://schemas.microsoft.com/office/drawing/2010/main"/>
                        </a:ext>
                      </a:extLst>
                    </a:blip>
                    <a:stretch>
                      <a:fillRect/>
                    </a:stretch>
                  </pic:blipFill>
                  <pic:spPr bwMode="auto">
                    <a:xfrm>
                      <a:off x="0" y="0"/>
                      <a:ext cx="5943600" cy="2028797"/>
                    </a:xfrm>
                    <a:prstGeom prst="rect">
                      <a:avLst/>
                    </a:prstGeom>
                    <a:noFill/>
                    <a:ln w="9525">
                      <a:noFill/>
                      <a:headEnd/>
                      <a:tailEnd/>
                    </a:ln>
                  </pic:spPr>
                </pic:pic>
              </a:graphicData>
            </a:graphic>
          </wp:inline>
        </w:drawing>
      </w:r>
    </w:p>
    <w:p w14:paraId="28D51732" w14:textId="77777777" w:rsidR="00476211" w:rsidRDefault="00476211" w:rsidP="00476211">
      <w:pPr>
        <w:pStyle w:val="ImageCaption"/>
      </w:pPr>
      <w:r>
        <w:t xml:space="preserve">Figure 4: A) </w:t>
      </w:r>
      <w:proofErr w:type="spellStart"/>
      <w:r>
        <w:t>Thresholded</w:t>
      </w:r>
      <w:proofErr w:type="spellEnd"/>
      <w:r>
        <w:t xml:space="preserve"> maps of voxels with significant coupling associations with age after FDR correction at 0.05. B) </w:t>
      </w:r>
      <w:proofErr w:type="spellStart"/>
      <w:r>
        <w:t>Thresholded</w:t>
      </w:r>
      <w:proofErr w:type="spellEnd"/>
      <w:r>
        <w:t xml:space="preserve"> maps of voxels with significant coupling associations with sex after FDR correction at 0.05.</w:t>
      </w:r>
    </w:p>
    <w:p w14:paraId="4724B4CF" w14:textId="06E50FE0" w:rsidR="00476211" w:rsidRDefault="00476211">
      <w:pPr>
        <w:rPr>
          <w:rFonts w:ascii="Arial" w:eastAsiaTheme="minorHAnsi" w:hAnsi="Arial" w:cs="Arial"/>
          <w:i/>
          <w:lang w:eastAsia="en-US"/>
        </w:rPr>
      </w:pPr>
      <w:r>
        <w:br w:type="page"/>
      </w:r>
    </w:p>
    <w:p w14:paraId="1CEDE012" w14:textId="77777777" w:rsidR="00476211" w:rsidRDefault="00476211" w:rsidP="00476211">
      <w:pPr>
        <w:pStyle w:val="CaptionedFigure"/>
      </w:pPr>
      <w:r>
        <w:rPr>
          <w:noProof/>
        </w:rPr>
        <w:lastRenderedPageBreak/>
        <w:drawing>
          <wp:inline distT="0" distB="0" distL="0" distR="0" wp14:anchorId="2F194BAD" wp14:editId="7878FECA">
            <wp:extent cx="5943600" cy="4297417"/>
            <wp:effectExtent l="0" t="0" r="0" b="0"/>
            <wp:docPr id="48" name="Picture" descr="Figure 5: Example of associations between individual modalities and age as well as associations between coupling and age at a single voxel in the default network. Each point represents the value at that voxel in one subject. Best fit lines from univariate linear regression are shown."/>
            <wp:cNvGraphicFramePr/>
            <a:graphic xmlns:a="http://schemas.openxmlformats.org/drawingml/2006/main">
              <a:graphicData uri="http://schemas.openxmlformats.org/drawingml/2006/picture">
                <pic:pic xmlns:pic="http://schemas.openxmlformats.org/drawingml/2006/picture">
                  <pic:nvPicPr>
                    <pic:cNvPr id="49" name="Picture" descr="figures/modality_by_age.png"/>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6CB9CDCE" w14:textId="77777777" w:rsidR="00476211" w:rsidRDefault="00476211" w:rsidP="00476211">
      <w:pPr>
        <w:pStyle w:val="ImageCaption"/>
      </w:pPr>
      <w:r>
        <w:t>Figure 5: Example of associations between individual modalities and age as well as associations between coupling and age at a single voxel in the default network. Each point represents the value at that voxel in one subject. Best fit lines from univariate linear regression are shown.</w:t>
      </w:r>
    </w:p>
    <w:p w14:paraId="1C9EC856" w14:textId="550C0E07" w:rsidR="00476211" w:rsidRDefault="00476211">
      <w:pPr>
        <w:rPr>
          <w:rFonts w:ascii="Arial" w:eastAsiaTheme="minorHAnsi" w:hAnsi="Arial" w:cs="Arial"/>
          <w:i/>
          <w:lang w:eastAsia="en-US"/>
        </w:rPr>
      </w:pPr>
      <w:r>
        <w:br w:type="page"/>
      </w:r>
    </w:p>
    <w:p w14:paraId="220FBFA0" w14:textId="77777777" w:rsidR="00476211" w:rsidRDefault="00476211" w:rsidP="00476211">
      <w:pPr>
        <w:pStyle w:val="CaptionedFigure"/>
      </w:pPr>
      <w:r>
        <w:rPr>
          <w:noProof/>
        </w:rPr>
        <w:lastRenderedPageBreak/>
        <w:drawing>
          <wp:inline distT="0" distB="0" distL="0" distR="0" wp14:anchorId="48E95117" wp14:editId="39D8C1F6">
            <wp:extent cx="5943600" cy="3941379"/>
            <wp:effectExtent l="0" t="0" r="0" b="0"/>
            <wp:docPr id="54" name="Picture" descr="Figure 6: Two-modality example showing pIMCo results in comparison to WLR-based IMCo results. Blue line represents coupling value from WLR-based IMCo if ALFF is regressed on to CBF (slope = 0.25). Orange line represents coupling value from WLR-based IMCo if CBF is regressed on to ALFF (slope = 1.25). Black line and ellipse represent PCA results; no reference specification is needed (coupling value = 2.13)."/>
            <wp:cNvGraphicFramePr/>
            <a:graphic xmlns:a="http://schemas.openxmlformats.org/drawingml/2006/main">
              <a:graphicData uri="http://schemas.openxmlformats.org/drawingml/2006/picture">
                <pic:pic xmlns:pic="http://schemas.openxmlformats.org/drawingml/2006/picture">
                  <pic:nvPicPr>
                    <pic:cNvPr id="55" name="Picture" descr="figures/wlrpca.png"/>
                    <pic:cNvPicPr>
                      <a:picLocks noChangeAspect="1" noChangeArrowheads="1"/>
                    </pic:cNvPicPr>
                  </pic:nvPicPr>
                  <pic:blipFill>
                    <a:blip r:embed="rId9" cstate="print">
                      <a:extLst>
                        <a:ext uri="{28A0092B-C50C-407E-A947-70E740481C1C}">
                          <a14:useLocalDpi xmlns:a14="http://schemas.microsoft.com/office/drawing/2010/main"/>
                        </a:ext>
                      </a:extLst>
                    </a:blip>
                    <a:stretch>
                      <a:fillRect/>
                    </a:stretch>
                  </pic:blipFill>
                  <pic:spPr bwMode="auto">
                    <a:xfrm>
                      <a:off x="0" y="0"/>
                      <a:ext cx="5943600" cy="3941379"/>
                    </a:xfrm>
                    <a:prstGeom prst="rect">
                      <a:avLst/>
                    </a:prstGeom>
                    <a:noFill/>
                    <a:ln w="9525">
                      <a:noFill/>
                      <a:headEnd/>
                      <a:tailEnd/>
                    </a:ln>
                  </pic:spPr>
                </pic:pic>
              </a:graphicData>
            </a:graphic>
          </wp:inline>
        </w:drawing>
      </w:r>
    </w:p>
    <w:p w14:paraId="51371339" w14:textId="77777777" w:rsidR="00476211" w:rsidRDefault="00476211" w:rsidP="00476211">
      <w:pPr>
        <w:pStyle w:val="ImageCaption"/>
      </w:pPr>
      <w:r>
        <w:t xml:space="preserve">Figure 6: Two-modality example showing </w:t>
      </w:r>
      <w:proofErr w:type="spellStart"/>
      <w:r>
        <w:t>pIMCo</w:t>
      </w:r>
      <w:proofErr w:type="spellEnd"/>
      <w:r>
        <w:t xml:space="preserve"> results in comparison to WLR-based </w:t>
      </w:r>
      <w:proofErr w:type="spellStart"/>
      <w:r>
        <w:t>IMCo</w:t>
      </w:r>
      <w:proofErr w:type="spellEnd"/>
      <w:r>
        <w:t xml:space="preserve"> results. Blue line represents coupling value from WLR-based </w:t>
      </w:r>
      <w:proofErr w:type="spellStart"/>
      <w:r>
        <w:t>IMCo</w:t>
      </w:r>
      <w:proofErr w:type="spellEnd"/>
      <w:r>
        <w:t xml:space="preserve"> if ALFF is regressed on to CBF (slope = 0.25). Orange line represents coupling value from WLR-based </w:t>
      </w:r>
      <w:proofErr w:type="spellStart"/>
      <w:r>
        <w:t>IMCo</w:t>
      </w:r>
      <w:proofErr w:type="spellEnd"/>
      <w:r>
        <w:t xml:space="preserve"> if CBF is regressed on to ALFF (slope = 1.25). Black line and ellipse represent PCA results; no reference specification is needed (coupling value = 2.13).</w:t>
      </w:r>
    </w:p>
    <w:p w14:paraId="4A8316D5" w14:textId="42DAF300" w:rsidR="00476211" w:rsidRDefault="00476211">
      <w:pPr>
        <w:rPr>
          <w:rFonts w:ascii="Arial" w:eastAsiaTheme="minorHAnsi" w:hAnsi="Arial" w:cs="Arial"/>
          <w:i/>
          <w:lang w:eastAsia="en-US"/>
        </w:rPr>
      </w:pPr>
      <w:r>
        <w:br w:type="page"/>
      </w:r>
    </w:p>
    <w:p w14:paraId="490716A3" w14:textId="77777777" w:rsidR="00476211" w:rsidRDefault="00476211" w:rsidP="00476211">
      <w:pPr>
        <w:pStyle w:val="Heading1"/>
      </w:pPr>
      <w:bookmarkStart w:id="0" w:name="supplementary-materials"/>
      <w:r>
        <w:lastRenderedPageBreak/>
        <w:t>Supplementary Materials</w:t>
      </w:r>
    </w:p>
    <w:p w14:paraId="2FFC4880" w14:textId="77777777" w:rsidR="00476211" w:rsidRDefault="00476211" w:rsidP="00476211">
      <w:pPr>
        <w:pStyle w:val="CaptionedFigure"/>
      </w:pPr>
      <w:r>
        <w:rPr>
          <w:noProof/>
        </w:rPr>
        <w:drawing>
          <wp:inline distT="0" distB="0" distL="0" distR="0" wp14:anchorId="5DFB21D6" wp14:editId="064DEE48">
            <wp:extent cx="5943600" cy="6641008"/>
            <wp:effectExtent l="0" t="0" r="0" b="0"/>
            <wp:docPr id="151" name="Picture" descr="Figure 7: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
            <wp:cNvGraphicFramePr/>
            <a:graphic xmlns:a="http://schemas.openxmlformats.org/drawingml/2006/main">
              <a:graphicData uri="http://schemas.openxmlformats.org/drawingml/2006/picture">
                <pic:pic xmlns:pic="http://schemas.openxmlformats.org/drawingml/2006/picture">
                  <pic:nvPicPr>
                    <pic:cNvPr id="152" name="Picture" descr="figures/supplement-01.png"/>
                    <pic:cNvPicPr>
                      <a:picLocks noChangeAspect="1" noChangeArrowheads="1"/>
                    </pic:cNvPicPr>
                  </pic:nvPicPr>
                  <pic:blipFill>
                    <a:blip r:embed="rId10" cstate="print">
                      <a:extLst>
                        <a:ext uri="{28A0092B-C50C-407E-A947-70E740481C1C}">
                          <a14:useLocalDpi xmlns:a14="http://schemas.microsoft.com/office/drawing/2010/main"/>
                        </a:ext>
                      </a:extLst>
                    </a:blip>
                    <a:stretch>
                      <a:fillRect/>
                    </a:stretch>
                  </pic:blipFill>
                  <pic:spPr bwMode="auto">
                    <a:xfrm>
                      <a:off x="0" y="0"/>
                      <a:ext cx="5943600" cy="6641008"/>
                    </a:xfrm>
                    <a:prstGeom prst="rect">
                      <a:avLst/>
                    </a:prstGeom>
                    <a:noFill/>
                    <a:ln w="9525">
                      <a:noFill/>
                      <a:headEnd/>
                      <a:tailEnd/>
                    </a:ln>
                  </pic:spPr>
                </pic:pic>
              </a:graphicData>
            </a:graphic>
          </wp:inline>
        </w:drawing>
      </w:r>
    </w:p>
    <w:p w14:paraId="64A92BED" w14:textId="76BAE3F8" w:rsidR="00476211" w:rsidRDefault="00476211" w:rsidP="00476211">
      <w:pPr>
        <w:pStyle w:val="ImageCaption"/>
      </w:pPr>
      <w:r>
        <w:t xml:space="preserve">Figure S1: A) Voxel-wise means across subjects of cortical CBF. B) Voxel-wise variances across subjects of cortical CBF. C) Voxel-wise means across subjects of cortical ALFF. D) Voxel-wise variances across subjects of cortical ALFF. E) Voxel-wise means across subjects of cortical </w:t>
      </w:r>
      <w:proofErr w:type="spellStart"/>
      <w:r>
        <w:t>ReHo</w:t>
      </w:r>
      <w:proofErr w:type="spellEnd"/>
      <w:r>
        <w:t xml:space="preserve">. F) Voxel-wise variances across subjects of cortical </w:t>
      </w:r>
      <w:proofErr w:type="spellStart"/>
      <w:r>
        <w:t>ReHo</w:t>
      </w:r>
      <w:proofErr w:type="spellEnd"/>
      <w:r>
        <w:t>.</w:t>
      </w:r>
      <w:bookmarkEnd w:id="0"/>
    </w:p>
    <w:p w14:paraId="7F92830F" w14:textId="77777777" w:rsidR="00FA1442" w:rsidRDefault="00FA1442"/>
    <w:sectPr w:rsidR="00FA1442" w:rsidSect="00D328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roman"/>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211"/>
    <w:rsid w:val="00421211"/>
    <w:rsid w:val="00476211"/>
    <w:rsid w:val="00654134"/>
    <w:rsid w:val="00D32809"/>
    <w:rsid w:val="00FA14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5003408"/>
  <w15:chartTrackingRefBased/>
  <w15:docId w15:val="{4A78FCC5-4B56-7742-A886-0E3D8B74B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link w:val="Heading1Char"/>
    <w:uiPriority w:val="9"/>
    <w:qFormat/>
    <w:rsid w:val="00476211"/>
    <w:pPr>
      <w:keepNext/>
      <w:keepLines/>
      <w:spacing w:before="480"/>
      <w:outlineLvl w:val="0"/>
    </w:pPr>
    <w:rPr>
      <w:rFonts w:ascii="Arial" w:eastAsiaTheme="majorEastAsia" w:hAnsi="Arial" w:cs="Arial"/>
      <w:color w:val="000000" w:themeColor="text1"/>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mageCaption">
    <w:name w:val="Image Caption"/>
    <w:basedOn w:val="Caption"/>
    <w:rsid w:val="00476211"/>
    <w:pPr>
      <w:spacing w:after="120"/>
    </w:pPr>
    <w:rPr>
      <w:rFonts w:ascii="Arial" w:eastAsiaTheme="minorHAnsi" w:hAnsi="Arial" w:cs="Arial"/>
      <w:iCs w:val="0"/>
      <w:color w:val="auto"/>
      <w:sz w:val="24"/>
      <w:szCs w:val="24"/>
      <w:lang w:eastAsia="en-US"/>
    </w:rPr>
  </w:style>
  <w:style w:type="paragraph" w:customStyle="1" w:styleId="CaptionedFigure">
    <w:name w:val="Captioned Figure"/>
    <w:basedOn w:val="Normal"/>
    <w:rsid w:val="00476211"/>
    <w:pPr>
      <w:keepNext/>
      <w:spacing w:before="180" w:after="180"/>
    </w:pPr>
    <w:rPr>
      <w:rFonts w:ascii="Arial" w:eastAsiaTheme="minorHAnsi" w:hAnsi="Arial" w:cs="Arial"/>
      <w:lang w:eastAsia="en-US"/>
    </w:rPr>
  </w:style>
  <w:style w:type="paragraph" w:styleId="Caption">
    <w:name w:val="caption"/>
    <w:basedOn w:val="Normal"/>
    <w:next w:val="Normal"/>
    <w:uiPriority w:val="35"/>
    <w:semiHidden/>
    <w:unhideWhenUsed/>
    <w:qFormat/>
    <w:rsid w:val="00476211"/>
    <w:pPr>
      <w:spacing w:after="200"/>
    </w:pPr>
    <w:rPr>
      <w:i/>
      <w:iCs/>
      <w:color w:val="44546A" w:themeColor="text2"/>
      <w:sz w:val="18"/>
      <w:szCs w:val="18"/>
    </w:rPr>
  </w:style>
  <w:style w:type="character" w:customStyle="1" w:styleId="Heading1Char">
    <w:name w:val="Heading 1 Char"/>
    <w:basedOn w:val="DefaultParagraphFont"/>
    <w:link w:val="Heading1"/>
    <w:uiPriority w:val="9"/>
    <w:rsid w:val="00476211"/>
    <w:rPr>
      <w:rFonts w:ascii="Arial" w:eastAsiaTheme="majorEastAsia" w:hAnsi="Arial" w:cs="Arial"/>
      <w:color w:val="000000" w:themeColor="text1"/>
      <w:sz w:val="32"/>
      <w:szCs w:val="32"/>
      <w:lang w:eastAsia="en-US"/>
    </w:rPr>
  </w:style>
  <w:style w:type="paragraph" w:styleId="BodyText">
    <w:name w:val="Body Text"/>
    <w:basedOn w:val="Normal"/>
    <w:link w:val="BodyTextChar"/>
    <w:uiPriority w:val="99"/>
    <w:semiHidden/>
    <w:unhideWhenUsed/>
    <w:rsid w:val="00476211"/>
    <w:pPr>
      <w:spacing w:after="120"/>
    </w:pPr>
  </w:style>
  <w:style w:type="character" w:customStyle="1" w:styleId="BodyTextChar">
    <w:name w:val="Body Text Char"/>
    <w:basedOn w:val="DefaultParagraphFont"/>
    <w:link w:val="BodyText"/>
    <w:uiPriority w:val="99"/>
    <w:semiHidden/>
    <w:rsid w:val="004762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302</Words>
  <Characters>1722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 Fengling</dc:creator>
  <cp:keywords/>
  <dc:description/>
  <cp:lastModifiedBy>Hu, Fengling</cp:lastModifiedBy>
  <cp:revision>2</cp:revision>
  <dcterms:created xsi:type="dcterms:W3CDTF">2022-01-28T19:32:00Z</dcterms:created>
  <dcterms:modified xsi:type="dcterms:W3CDTF">2022-01-28T19:38:00Z</dcterms:modified>
</cp:coreProperties>
</file>